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13293" w14:textId="0CE3FB53" w:rsidR="002E1FD2" w:rsidRPr="002E1FD2" w:rsidRDefault="002E1FD2" w:rsidP="002E1FD2">
      <w:pPr>
        <w:jc w:val="center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t>ANEXA XVI</w:t>
      </w:r>
    </w:p>
    <w:p w14:paraId="217B32F0" w14:textId="212D4B70" w:rsidR="002E1FD2" w:rsidRPr="002E1FD2" w:rsidRDefault="002E1FD2" w:rsidP="002E1F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1FD2">
        <w:rPr>
          <w:rFonts w:ascii="Times New Roman" w:hAnsi="Times New Roman" w:cs="Times New Roman"/>
          <w:b/>
          <w:bCs/>
          <w:sz w:val="24"/>
          <w:szCs w:val="24"/>
        </w:rPr>
        <w:t>ANALIZĂ SOCIO-ECONOMICĂ</w:t>
      </w:r>
    </w:p>
    <w:p w14:paraId="425ADC6B" w14:textId="77777777" w:rsid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t xml:space="preserve">Prezenta anexă precizează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care pot fi utilizate de operatorii care prezintă o analiză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socio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-economică (SEA) în sprijinul unei cereri de autorizare, în conformitate cu articolul 62 alineatul (5) litera (a), sau în sprijinul unei propuneri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restricţionare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în conformitate cu articolul 69 alineatul (6) litera (b). </w:t>
      </w:r>
    </w:p>
    <w:p w14:paraId="111740BB" w14:textId="77777777" w:rsid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1FD2">
        <w:rPr>
          <w:rFonts w:ascii="Times New Roman" w:hAnsi="Times New Roman" w:cs="Times New Roman"/>
          <w:sz w:val="24"/>
          <w:szCs w:val="24"/>
        </w:rPr>
        <w:t>Agenţia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stabilește orientări pentru elaborarea analizelor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socio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-economice. Analizele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socio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-economice sau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contribuţiile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la acestea se prezintă în formatul specificat de către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agenţie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în conformitate cu articolul 111. </w:t>
      </w:r>
    </w:p>
    <w:p w14:paraId="5AAB19A2" w14:textId="77777777" w:rsid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t xml:space="preserve">Cu toate acestea, nivelul detaliilor și domeniul de aplicare al analizelor socioeconomice sau al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contribuţiilor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la acestea reprezintă responsabilitatea solicitantului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autorizaţiei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sau, în cazul unei propuneri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restricţionare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părţii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interesate.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furnizate pot viza impactul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socio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-economic la orice nivel. </w:t>
      </w:r>
    </w:p>
    <w:p w14:paraId="2543610D" w14:textId="77777777" w:rsid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t xml:space="preserve">O analiză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socio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-economică poate include următoarele elemente: </w:t>
      </w:r>
    </w:p>
    <w:p w14:paraId="7C3B6570" w14:textId="77777777" w:rsid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t>— impactul emiterii sau al respingerii unei autorizări asupra solicitantului (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solicitanţilor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) sau, în cazul unei propuneri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restricţionare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, impactul asupra industriei (de exemplu producători și importatori). Impactul asupra tuturor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celorlalţi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operatori din cadrul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lanţului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de aprovizionare, asupra utilizatorilor din aval și asupra întreprinderilor conexe, exprimat în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comerciale, cum ar fi impactul asupra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investiţiilor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, cercetării și dezvoltării, inovării, cheltuielilor conjuncturale și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(de exemplu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menţinerea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conformităţii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dispoziţii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tranzitorii, modificări ale proceselor existente, sistemele de raportare și monitorizare; instalarea de noi tehnologii etc.), având în vedere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tendinţele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generale ale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pieţei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și ale tehnologiei; </w:t>
      </w:r>
    </w:p>
    <w:p w14:paraId="1D434FD7" w14:textId="77777777" w:rsid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t xml:space="preserve">— impactul emiterii sau al respingerii unei autorizări sau al unei propuneri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restricţionare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asupra consumatorilor. De exemplu,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preţurile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produselor, modificări ale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compoziţiei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sau ale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calităţii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sau ale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performanţelor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produselor, disponibilitatea produselor, oferta pusă la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dispoziţia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consumatorilor, precum și efectele asupra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sănătăţii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umane și mediului, în măsura în care acestea îi afectează pe consumatori; </w:t>
      </w:r>
    </w:p>
    <w:p w14:paraId="4345D77F" w14:textId="77777777" w:rsid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implicaţiile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sociale ale emiterii sau ale respingerii unei autorizări sau ale unei propuneri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restricţionare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. De exemplu,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siguranţa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locului de muncă și ocuparea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forţei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de muncă; </w:t>
      </w:r>
    </w:p>
    <w:p w14:paraId="7C72EC57" w14:textId="77777777" w:rsid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t xml:space="preserve">— disponibilitatea, caracterul adecvat și fezabilitatea tehnică a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substanţelor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și/sau a tehnologiilor alternative și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consecinţele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economice care rezultă, precum și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privind ritmul și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potenţialul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evoluţie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tehnologică din sectorul (sectoarele) respectiv(e). În cazul unei cereri de autorizare, impactul social și/sau economic al utilizării oricăror alternative disponibile; </w:t>
      </w:r>
    </w:p>
    <w:p w14:paraId="74B33941" w14:textId="77777777" w:rsid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implicaţii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mai mari pentru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comerţ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concurenţă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și dezvoltare economică (în special pentru IMM-uri și în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relaţia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ţările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terţe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) ale emiterii sau ale respingerii unei autorizări sau ale unei propuneri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restricţionare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. Acestea pot include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consideraţii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privind aspecte locale, regionale,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sau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internaţionale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A6C37B5" w14:textId="77777777" w:rsid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lastRenderedPageBreak/>
        <w:t xml:space="preserve">— în cazul unei propuneri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restricţionare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, propuneri pentru alte măsuri de reglementare sau nereglementare care ar putea atinge scopul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restricţionării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propuse (aceasta va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ţine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seama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legislaţia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existentă). Aceasta ar trebui să includă o evaluare a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eficienţei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și a costurilor generate de măsurile alternative de administrare a riscurilor;</w:t>
      </w:r>
    </w:p>
    <w:p w14:paraId="420675DA" w14:textId="77777777" w:rsid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t xml:space="preserve"> — în cazul unei propuneri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restricţionare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sau al respingerii unei autorizări, beneficiile pentru sănătatea umană și mediu, precum și beneficiile sociale și economice ale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restricţionării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propuse. De exemplu, sănătatea lucrătorilor,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performanţele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de mediu și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distribuţia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 acestor beneficii, de exemplu geografică sau pe grupuri de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populaţie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6D14B47" w14:textId="34A1E622" w:rsidR="000809BD" w:rsidRPr="002E1FD2" w:rsidRDefault="002E1FD2" w:rsidP="002E1FD2">
      <w:pPr>
        <w:jc w:val="both"/>
        <w:rPr>
          <w:rFonts w:ascii="Times New Roman" w:hAnsi="Times New Roman" w:cs="Times New Roman"/>
          <w:sz w:val="24"/>
          <w:szCs w:val="24"/>
        </w:rPr>
      </w:pPr>
      <w:r w:rsidRPr="002E1FD2">
        <w:rPr>
          <w:rFonts w:ascii="Times New Roman" w:hAnsi="Times New Roman" w:cs="Times New Roman"/>
          <w:sz w:val="24"/>
          <w:szCs w:val="24"/>
        </w:rPr>
        <w:t xml:space="preserve">— o analiză 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socio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>-economică poate să vizeze orice alte aspecte care sunt considerate relevante de către solicitant (</w:t>
      </w:r>
      <w:proofErr w:type="spellStart"/>
      <w:r w:rsidRPr="002E1FD2">
        <w:rPr>
          <w:rFonts w:ascii="Times New Roman" w:hAnsi="Times New Roman" w:cs="Times New Roman"/>
          <w:sz w:val="24"/>
          <w:szCs w:val="24"/>
        </w:rPr>
        <w:t>solicitanţi</w:t>
      </w:r>
      <w:proofErr w:type="spellEnd"/>
      <w:r w:rsidRPr="002E1FD2">
        <w:rPr>
          <w:rFonts w:ascii="Times New Roman" w:hAnsi="Times New Roman" w:cs="Times New Roman"/>
          <w:sz w:val="24"/>
          <w:szCs w:val="24"/>
        </w:rPr>
        <w:t>) sau partea interesată.</w:t>
      </w:r>
    </w:p>
    <w:sectPr w:rsidR="000809BD" w:rsidRPr="002E1FD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E8A"/>
    <w:rsid w:val="000809BD"/>
    <w:rsid w:val="001661B9"/>
    <w:rsid w:val="00274DEA"/>
    <w:rsid w:val="002E1FD2"/>
    <w:rsid w:val="0041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9E25E"/>
  <w15:chartTrackingRefBased/>
  <w15:docId w15:val="{04EBD956-FA6D-4045-834E-DFF018A9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Țurcan Anastasia</dc:creator>
  <cp:keywords/>
  <dc:description/>
  <cp:lastModifiedBy>Carolina Banaru</cp:lastModifiedBy>
  <cp:revision>2</cp:revision>
  <dcterms:created xsi:type="dcterms:W3CDTF">2023-12-18T09:30:00Z</dcterms:created>
  <dcterms:modified xsi:type="dcterms:W3CDTF">2023-12-18T09:30:00Z</dcterms:modified>
</cp:coreProperties>
</file>